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B3C" w:rsidRPr="00AC5B3C" w:rsidRDefault="00AC5B3C" w:rsidP="00AC5B3C">
      <w:pPr>
        <w:keepNext/>
        <w:keepLines/>
        <w:spacing w:before="4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ЗАДАНИЯ ПО ДИСЦИПЛИНЕ «УГОЛОВНЫЙ ПРОЦЕСС» ГРУППА ПСО21, </w:t>
      </w:r>
    </w:p>
    <w:p w:rsidR="00AC5B3C" w:rsidRPr="00AC5B3C" w:rsidRDefault="00AC5B3C" w:rsidP="00AC5B3C">
      <w:pPr>
        <w:keepNext/>
        <w:keepLines/>
        <w:spacing w:before="4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B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 Теплова Анна Сергеевна</w:t>
      </w:r>
    </w:p>
    <w:p w:rsidR="00AC5B3C" w:rsidRPr="00AC5B3C" w:rsidRDefault="00AC5B3C" w:rsidP="00AC5B3C">
      <w:pPr>
        <w:keepNext/>
        <w:keepLines/>
        <w:spacing w:before="40" w:after="0" w:line="276" w:lineRule="auto"/>
        <w:outlineLvl w:val="1"/>
        <w:rPr>
          <w:rFonts w:ascii="Calibri Light" w:eastAsia="Times New Roman" w:hAnsi="Calibri Light" w:cs="Times New Roman"/>
          <w:b/>
          <w:sz w:val="26"/>
          <w:szCs w:val="26"/>
          <w:lang w:eastAsia="ru-RU"/>
        </w:rPr>
      </w:pPr>
    </w:p>
    <w:p w:rsidR="00AC5B3C" w:rsidRPr="00AC5B3C" w:rsidRDefault="00AC5B3C" w:rsidP="00AC5B3C">
      <w:pPr>
        <w:keepNext/>
        <w:keepLines/>
        <w:spacing w:before="40" w:after="0" w:line="276" w:lineRule="auto"/>
        <w:outlineLvl w:val="1"/>
        <w:rPr>
          <w:rFonts w:ascii="Calibri Light" w:eastAsia="Times New Roman" w:hAnsi="Calibri Light" w:cs="Times New Roman"/>
          <w:b/>
          <w:sz w:val="26"/>
          <w:szCs w:val="26"/>
          <w:lang w:eastAsia="ru-RU"/>
        </w:rPr>
      </w:pPr>
      <w:r w:rsidRPr="00AC5B3C">
        <w:rPr>
          <w:rFonts w:ascii="Calibri Light" w:eastAsia="Times New Roman" w:hAnsi="Calibri Light" w:cs="Times New Roman"/>
          <w:b/>
          <w:sz w:val="26"/>
          <w:szCs w:val="26"/>
          <w:lang w:eastAsia="ru-RU"/>
        </w:rPr>
        <w:t>13-18 апреля 2020 год</w:t>
      </w:r>
    </w:p>
    <w:tbl>
      <w:tblPr>
        <w:tblStyle w:val="a3"/>
        <w:tblW w:w="155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18"/>
        <w:gridCol w:w="850"/>
        <w:gridCol w:w="2267"/>
        <w:gridCol w:w="2834"/>
        <w:gridCol w:w="5810"/>
      </w:tblGrid>
      <w:tr w:rsidR="00AC5B3C" w:rsidRPr="00AC5B3C" w:rsidTr="00AC5B3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Группа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Дисциплина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lang w:eastAsia="ru-RU"/>
              </w:rPr>
              <w:t>Преподва-тель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 xml:space="preserve">       Тема урока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Источник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Задание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AC5B3C" w:rsidRPr="00AC5B3C" w:rsidTr="00AC5B3C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ПСО-31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Уголовный процесс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Теплова А.С.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15.04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Судебное разбирательство в уголовном процессе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Курс уголовного процесса"</w:t>
            </w:r>
            <w:r w:rsidRPr="00AC5B3C">
              <w:rPr>
                <w:rFonts w:ascii="Times New Roman" w:hAnsi="Times New Roman"/>
                <w:lang w:eastAsia="ru-RU"/>
              </w:rPr>
              <w:br/>
              <w:t>(под ред. Л.В. Головко) ("Статут",2016),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lang w:eastAsia="ru-RU"/>
              </w:rPr>
              <w:t>КонсультантПлюс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Ответить на вопросы</w:t>
            </w:r>
          </w:p>
          <w:p w:rsidR="00AC5B3C" w:rsidRPr="00AC5B3C" w:rsidRDefault="00AC5B3C" w:rsidP="00AC5B3C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lang w:eastAsia="ru-RU"/>
              </w:rPr>
            </w:pPr>
            <w:bookmarkStart w:id="0" w:name="_Toc136667686"/>
            <w:r w:rsidRPr="00AC5B3C">
              <w:rPr>
                <w:rFonts w:ascii="Times New Roman" w:hAnsi="Times New Roman"/>
                <w:bCs/>
                <w:lang w:eastAsia="ru-RU"/>
              </w:rPr>
              <w:t>Общие принципы судебного разбирательства</w:t>
            </w:r>
            <w:bookmarkEnd w:id="0"/>
            <w:r w:rsidRPr="00AC5B3C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  <w:p w:rsidR="00AC5B3C" w:rsidRPr="00AC5B3C" w:rsidRDefault="00AC5B3C" w:rsidP="00AC5B3C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lang w:eastAsia="ru-RU"/>
              </w:rPr>
            </w:pPr>
            <w:bookmarkStart w:id="1" w:name="_Toc136667696"/>
            <w:r w:rsidRPr="00AC5B3C">
              <w:rPr>
                <w:rFonts w:ascii="Times New Roman" w:hAnsi="Times New Roman"/>
                <w:bCs/>
                <w:lang w:eastAsia="ru-RU"/>
              </w:rPr>
              <w:t>Суд, стороны и иные участники судебного разбирательства</w:t>
            </w:r>
            <w:bookmarkEnd w:id="1"/>
            <w:r w:rsidRPr="00AC5B3C">
              <w:rPr>
                <w:rFonts w:ascii="Times New Roman" w:hAnsi="Times New Roman"/>
                <w:lang w:eastAsia="ru-RU"/>
              </w:rPr>
              <w:t xml:space="preserve"> </w:t>
            </w:r>
            <w:bookmarkStart w:id="2" w:name="_Toc136667704"/>
          </w:p>
          <w:p w:rsidR="00AC5B3C" w:rsidRPr="00AC5B3C" w:rsidRDefault="00AC5B3C" w:rsidP="00AC5B3C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bCs/>
                <w:lang w:eastAsia="ru-RU"/>
              </w:rPr>
              <w:t>Структура судебного разбирательс</w:t>
            </w:r>
            <w:bookmarkEnd w:id="2"/>
            <w:r w:rsidRPr="00AC5B3C">
              <w:rPr>
                <w:rFonts w:ascii="Times New Roman" w:hAnsi="Times New Roman"/>
                <w:bCs/>
                <w:lang w:eastAsia="ru-RU"/>
              </w:rPr>
              <w:t>тва.</w:t>
            </w:r>
          </w:p>
          <w:p w:rsidR="00AC5B3C" w:rsidRPr="00AC5B3C" w:rsidRDefault="00AC5B3C" w:rsidP="00AC5B3C">
            <w:pPr>
              <w:ind w:left="420"/>
              <w:contextualSpacing/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Выполненные задания присылать на электронную почту teplova_1958 @mail.ru.  до 19.04.2020</w:t>
            </w:r>
          </w:p>
        </w:tc>
      </w:tr>
      <w:tr w:rsidR="00AC5B3C" w:rsidRPr="00AC5B3C" w:rsidTr="00AC5B3C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17.04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Пересмотр судебных актов, вступивших в законную силу.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Курс уголовного процесса"</w:t>
            </w:r>
            <w:r w:rsidRPr="00AC5B3C">
              <w:rPr>
                <w:rFonts w:ascii="Times New Roman" w:hAnsi="Times New Roman"/>
                <w:lang w:eastAsia="ru-RU"/>
              </w:rPr>
              <w:br/>
              <w:t>(под ред. Л.В. Головко) ("Статут",2016),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lang w:eastAsia="ru-RU"/>
              </w:rPr>
              <w:t>КонсультантПлюс</w:t>
            </w:r>
            <w:proofErr w:type="spellEnd"/>
            <w:r w:rsidRPr="00AC5B3C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Гл.28, с.835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Составить конспекты по темам уроков. Ответить на вопросы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 xml:space="preserve">1. Основания отмены или изменения судебного решения. 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lang w:eastAsia="ru-RU"/>
              </w:rPr>
              <w:t>2.. Производство в суде надзорной инстанции.</w:t>
            </w: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</w:p>
          <w:p w:rsidR="00AC5B3C" w:rsidRPr="00AC5B3C" w:rsidRDefault="00AC5B3C" w:rsidP="00AC5B3C">
            <w:pPr>
              <w:rPr>
                <w:rFonts w:ascii="Times New Roman" w:hAnsi="Times New Roman"/>
                <w:lang w:eastAsia="ru-RU"/>
              </w:rPr>
            </w:pPr>
            <w:r w:rsidRPr="00AC5B3C">
              <w:rPr>
                <w:rFonts w:ascii="Times New Roman" w:hAnsi="Times New Roman"/>
                <w:b/>
                <w:lang w:eastAsia="ru-RU"/>
              </w:rPr>
              <w:t>Срок исполнения до 19.04.20. Выполненные задания присылать на электронную почтуteplova_1958@mail.ru.</w:t>
            </w:r>
          </w:p>
        </w:tc>
      </w:tr>
    </w:tbl>
    <w:p w:rsidR="00AC5B3C" w:rsidRPr="00AC5B3C" w:rsidRDefault="00AC5B3C" w:rsidP="00AC5B3C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C5B3C" w:rsidRPr="00AC5B3C" w:rsidRDefault="00AC5B3C" w:rsidP="00AC5B3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C5B3C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20</w:t>
      </w:r>
      <w:r w:rsidRPr="00AC5B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</w:t>
      </w:r>
      <w:r w:rsidRPr="00AC5B3C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25-апреля</w:t>
      </w:r>
      <w:r w:rsidRPr="00AC5B3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2020 год</w:t>
      </w:r>
    </w:p>
    <w:tbl>
      <w:tblPr>
        <w:tblStyle w:val="a3"/>
        <w:tblW w:w="1555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418"/>
        <w:gridCol w:w="850"/>
        <w:gridCol w:w="2409"/>
        <w:gridCol w:w="2692"/>
        <w:gridCol w:w="5810"/>
      </w:tblGrid>
      <w:tr w:rsidR="00AC5B3C" w:rsidRPr="00AC5B3C" w:rsidTr="00AC5B3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Группа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Дисциплина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Преподва-тель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Тема урока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Задание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AC5B3C" w:rsidRPr="00AC5B3C" w:rsidTr="00AC5B3C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ПСО-31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Уголовный процесс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Теплова А.С.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ПЗ.1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Доказывание и доказательства.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СПС 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Консультантплюс</w:t>
            </w:r>
            <w:proofErr w:type="spell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Уголовно –процессуальный кодекс РФ. (18.12.2001 №177-ФЗ)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Учебник и Практикум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Уголовно-процессуальное право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под общей редакцией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В.А. Давыдова, В.В. Ершова,2019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(с.302-303)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книга доступна в электронной библиотечной системе 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val="en-US" w:eastAsia="ru-RU"/>
              </w:rPr>
              <w:t>biblio</w:t>
            </w:r>
            <w:proofErr w:type="spell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AC5B3C">
              <w:rPr>
                <w:rFonts w:ascii="Times New Roman" w:hAnsi="Times New Roman"/>
                <w:sz w:val="20"/>
                <w:szCs w:val="20"/>
                <w:lang w:val="en-US" w:eastAsia="ru-RU"/>
              </w:rPr>
              <w:t>online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val="en-US" w:eastAsia="ru-RU"/>
              </w:rPr>
              <w:t>(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proofErr w:type="gram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чтения )</w:t>
            </w:r>
            <w:proofErr w:type="gramEnd"/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Решить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: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Задача.1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Защитник обвиняемого Куркина установил очевидца, который мог подтвердить алиби его подзащитного. После устного опроса очевидца защитник решил официально 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оформить опрос, но очевидец от этого отказался, сказав, что не желает быть свидетелем в суде. Тогда защитник содержание разговора с очевидцем оформил в виде справки и передал следователю. Может ли полученная защитником справка являться доказательством по делу?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Задача .11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ходе рассмотрения уголовного дела об изнасиловании защитник Преображенский заявил о сомнительном моральном облике потерпевшей, которая является девушкой легкого поведения. Потерпевшая возражала, заявляя, что это к делу не относиться.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Входят ли данные о личности потерпевшего в предмет доказывания по уголовным делам?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Срок выполнения до 25.04.20. Выполненные задания присылать на электронную почту teplova_1958 @mail.ru.</w:t>
            </w:r>
          </w:p>
        </w:tc>
      </w:tr>
      <w:tr w:rsidR="00AC5B3C" w:rsidRPr="00AC5B3C" w:rsidTr="00AC5B3C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5B3C" w:rsidRPr="00AC5B3C" w:rsidRDefault="00AC5B3C" w:rsidP="00AC5B3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ПЗ.2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Защита прав, свобод и законных интересов при рассмотрении уголовного дела судами первой инстанции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СПС 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Консультантплюс</w:t>
            </w:r>
            <w:proofErr w:type="spell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Уголовно –процессуальный кодекс РФ. (18.12.2001 №177-ФЗ)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Учебник и Практикум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Уголовно-процессуальное право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под общей редакцией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В.А. Давыдова, В.В. Ершова,2019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(с.288,331)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книга доступна в электронной библиотечной системе biblio-online.ru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(для чтения)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1.Раскрыть принципы уголовного судопроизводства, ст.11 УПК РФ. 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Решить: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Задача .2   Осужденный Петров в апелляционной жалобе указал на то, что суд отказал ему и потерпевшему в ходатайстве о прекращении уголовного дела в связи с примирением сторон по мнению последнего, было нарушено его конституционное право на равенство граждан перед законом и судом, поскольку в отношении его соседа по лестничной площадке за аналогичное обвинение дело было прекращено по ст.25 УПК РФ.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Подлежит ли удовлетворению апелляционная жалоба осужденного?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Задача 3.В подготовительной части судебного заседания подсудимый заявил ходатайство о возвращении уголовного дела прокурору, так как, по его мнению, обвинительное заключение составлено с нарушением цголовно0процессуального закона.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Какое решение должен принять суд по ходатайству подсудимого?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3" w:name="_GoBack"/>
            <w:bookmarkEnd w:id="3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Задача.4 В районный суд поступила жалоба гражданина Жилина, в которой он просит возбудить уголовное дело частного обвинения против Пугачева, который нанес ему 25 октября сего года побои.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Какое решение должен принять суд по данной жалобе?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Срок выполнения до 25.04.20. Выполненные задания присылать на электронную почту teplova_1958 @mail.ru.</w:t>
            </w:r>
          </w:p>
        </w:tc>
      </w:tr>
      <w:tr w:rsidR="00AC5B3C" w:rsidRPr="00AC5B3C" w:rsidTr="00AC5B3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ПЗ.3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Решение практических ситуаций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Практикум по уголовному процессу / Под ред. д-ра 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юрид</w:t>
            </w:r>
            <w:proofErr w:type="spell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наук, проф. Л.В. Головко. 6-е изд., </w:t>
            </w: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перераб</w:t>
            </w:r>
            <w:proofErr w:type="spellEnd"/>
            <w:proofErr w:type="gram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доп. – М.: Статут, 2017.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ISBN 978-5-8354-1328-7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КонсультантПлюс</w:t>
            </w:r>
            <w:proofErr w:type="spellEnd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с.192-193,197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Ответить на вопросы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 Сущность и виды особого порядка судебного разбирательства (гл. 40 и 40.1 УПК РФ).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2. Основания и условия применения каждого из особых порядков судебного разбирательства.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3. Порядок заявления ходатайства об особом порядке судебного разбирательства при согласии обвиняемого с предъявленным обвинением (гл. 40 УПК РФ).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4. Порядок заключения и выполнения досудебного соглашения о сотрудничестве (гл. 40.1 УПК РФ).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5. Порядок проведения судебного заседания при особых порядках судебного разбирательства. Особенности судебного следствия.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Решить </w:t>
            </w:r>
          </w:p>
          <w:p w:rsidR="00AC5B3C" w:rsidRPr="00AC5B3C" w:rsidRDefault="00AC5B3C" w:rsidP="00AC5B3C">
            <w:pPr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Задача 6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Приговором суда Ярцев признан виновным в убийстве по найму и осужден к 18 годам лишения свободы с отбыванием наказания в исправительной колонии строгого режима. В апелляционной жалобе осужденный, не оспаривая обоснованности его осуждения за убийство и правильности квалификации его действий, считал назначенное наказание слишком суровым, просил снизить его до минимума, так как на предварительном следствии он фактически заключил досудебное соглашение о сотрудничестве, написав заявление о явке с повинной и активно способствуя расследованию, в связи с чем к нему должны быть, применены правила ч. 4 ст. 62 УК РФ.</w:t>
            </w: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AC5B3C" w:rsidRPr="00AC5B3C" w:rsidRDefault="00AC5B3C" w:rsidP="00AC5B3C">
            <w:pPr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Срок выполнения до 25.04.20. Выполненные задания присылать на электронную почту teplova_1958 @mail.ru.</w:t>
            </w:r>
          </w:p>
        </w:tc>
      </w:tr>
      <w:tr w:rsidR="00AC5B3C" w:rsidRPr="00AC5B3C" w:rsidTr="00AC5B3C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25.04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ПЗ.4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Особенности рассмотрения уголовных дел в отношении несовершеннолетних и о применении принудительных мер медицинского характера.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Дифференцированный зачет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"Курс уголовного процесса"</w:t>
            </w: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(под ред. Л.В. Головко) ("Статут",2016),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КонсультантПлюс</w:t>
            </w:r>
            <w:proofErr w:type="spellEnd"/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гл.34,с.949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1.Ответить на вопросы: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1.Особенности производства по уголовным делам в отношении несовершеннолетних.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2. Предмет доказывания по данной категории уголовных дел.   3. Особенности применения мер процессуального принуждения к несовершеннолетним.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4. Прекращение уголовного преследования с применением принудительных мер воспитательного воздействия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5. Судебное разбирательство по уголовным делам в отношении несовершеннолетних.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6. Участие законного представителя по уголовным делам в отношении несовершеннолетних. 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sz w:val="20"/>
                <w:szCs w:val="20"/>
                <w:lang w:eastAsia="ru-RU"/>
              </w:rPr>
              <w:t>7. Освобождение судом несовершеннолетнего подсудимого от уголовной ответственности и от наказания.</w:t>
            </w:r>
          </w:p>
          <w:p w:rsidR="00AC5B3C" w:rsidRPr="00AC5B3C" w:rsidRDefault="00AC5B3C" w:rsidP="00AC5B3C">
            <w:pPr>
              <w:spacing w:after="200" w:line="276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C5B3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Срок выполнения к 25.04.20. Выполненные задания присылать на электронную почту teplova_1958 @mail.ru. </w:t>
            </w:r>
          </w:p>
        </w:tc>
      </w:tr>
    </w:tbl>
    <w:p w:rsidR="00AC5B3C" w:rsidRPr="00AC5B3C" w:rsidRDefault="00AC5B3C" w:rsidP="00AC5B3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5B3C" w:rsidRPr="00AC5B3C" w:rsidRDefault="00AC5B3C" w:rsidP="00AC5B3C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C23B6" w:rsidRDefault="0063447F"/>
    <w:sectPr w:rsidR="00DC23B6" w:rsidSect="00AC5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C0023"/>
    <w:multiLevelType w:val="hybridMultilevel"/>
    <w:tmpl w:val="A7C6F638"/>
    <w:lvl w:ilvl="0" w:tplc="8B4EB78A">
      <w:start w:val="1"/>
      <w:numFmt w:val="decimal"/>
      <w:lvlText w:val="%1."/>
      <w:lvlJc w:val="left"/>
      <w:pPr>
        <w:ind w:left="4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2A"/>
    <w:rsid w:val="0004182A"/>
    <w:rsid w:val="00370E38"/>
    <w:rsid w:val="0063447F"/>
    <w:rsid w:val="00AC5B3C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5661"/>
  <w15:chartTrackingRefBased/>
  <w15:docId w15:val="{178D40F0-B0A9-4643-BCCD-AE0897B0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B3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957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2020-04-14T18:10:00Z</dcterms:created>
  <dcterms:modified xsi:type="dcterms:W3CDTF">2020-04-14T18:10:00Z</dcterms:modified>
</cp:coreProperties>
</file>